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ANEXO III – 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PREGÃO ELETRÔNICO Nº 900246/2025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Lines w:val="1"/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PROCESSO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MODELO DE INSTRUMENTO DE MEDIÇÃO DE RESULTADO – IMR</w:t>
      </w:r>
    </w:p>
    <w:p w:rsidR="00000000" w:rsidDel="00000000" w:rsidP="00000000" w:rsidRDefault="00000000" w:rsidRPr="00000000" w14:paraId="00000007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(Anexo V-B da IN SEGES/MP nº 5/2017)</w:t>
      </w:r>
    </w:p>
    <w:p w:rsidR="00000000" w:rsidDel="00000000" w:rsidP="00000000" w:rsidRDefault="00000000" w:rsidRPr="00000000" w14:paraId="00000008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4819"/>
          <w:tab w:val="left" w:leader="none" w:pos="7455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  <w:rtl w:val="0"/>
        </w:rPr>
        <w:t xml:space="preserve">RECEPÇÃO</w:t>
      </w:r>
    </w:p>
    <w:p w:rsidR="00000000" w:rsidDel="00000000" w:rsidP="00000000" w:rsidRDefault="00000000" w:rsidRPr="00000000" w14:paraId="0000000A">
      <w:pPr>
        <w:ind w:right="169" w:firstLine="0"/>
        <w:jc w:val="center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Lines w:val="1"/>
        <w:numPr>
          <w:ilvl w:val="0"/>
          <w:numId w:val="1"/>
        </w:numPr>
        <w:spacing w:after="0" w:before="0" w:lineRule="auto"/>
        <w:ind w:left="0" w:firstLine="0"/>
        <w:jc w:val="both"/>
        <w:rPr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white"/>
          <w:rtl w:val="0"/>
        </w:rPr>
        <w:t xml:space="preserve">DA DEFINIÇÃO</w:t>
      </w:r>
    </w:p>
    <w:p w:rsidR="00000000" w:rsidDel="00000000" w:rsidP="00000000" w:rsidRDefault="00000000" w:rsidRPr="00000000" w14:paraId="0000000C">
      <w:pPr>
        <w:spacing w:after="0" w:before="0" w:lineRule="auto"/>
        <w:jc w:val="both"/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before="0" w:lineRule="auto"/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Este documento apresenta os critérios de avaliação da qualidade dos serviços, identificando indicadores, metas, mecanismos de cálculo, forma de acompanhamento e adequações de pagamento por eventual não atendimento das metas estabelecidas.</w:t>
      </w:r>
    </w:p>
    <w:p w:rsidR="00000000" w:rsidDel="00000000" w:rsidP="00000000" w:rsidRDefault="00000000" w:rsidRPr="00000000" w14:paraId="0000000E">
      <w:pPr>
        <w:spacing w:after="0" w:before="0" w:lineRule="auto"/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before="0" w:lineRule="auto"/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Este anexo é parte indissociável do Contrato XXXXX firmado a partir do Edital XXXX e de seus demais anexos.</w:t>
      </w:r>
    </w:p>
    <w:p w:rsidR="00000000" w:rsidDel="00000000" w:rsidP="00000000" w:rsidRDefault="00000000" w:rsidRPr="00000000" w14:paraId="00000010">
      <w:pPr>
        <w:keepLines w:val="1"/>
        <w:spacing w:after="0" w:before="0" w:lineRule="auto"/>
        <w:ind w:left="709" w:firstLine="0"/>
        <w:jc w:val="both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4.0" w:type="dxa"/>
        <w:jc w:val="left"/>
        <w:tblInd w:w="-1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1"/>
        <w:gridCol w:w="4423"/>
        <w:tblGridChange w:id="0">
          <w:tblGrid>
            <w:gridCol w:w="5551"/>
            <w:gridCol w:w="4423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IDENTIFICAÇÃO DO FISCAL DO CONTRATO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Matrícula SIAPE: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Portaria de designação do fiscal: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Mês de avaliação:</w:t>
            </w:r>
          </w:p>
        </w:tc>
      </w:tr>
    </w:tbl>
    <w:p w:rsidR="00000000" w:rsidDel="00000000" w:rsidP="00000000" w:rsidRDefault="00000000" w:rsidRPr="00000000" w14:paraId="00000017">
      <w:pPr>
        <w:keepLines w:val="1"/>
        <w:spacing w:after="0" w:before="0" w:lineRule="auto"/>
        <w:ind w:left="709" w:firstLine="0"/>
        <w:jc w:val="both"/>
        <w:rPr>
          <w:rFonts w:ascii="Spranq eco sans" w:cs="Spranq eco sans" w:eastAsia="Spranq eco sans" w:hAnsi="Spranq eco sans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 f</w:t>
      </w: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iscalização técnica dos contratos deve avaliar constantemente a execução do objeto por meio do Instrumento de Medição de Resultado (IMR), conforme modelo previsto no </w:t>
      </w:r>
      <w:r w:rsidDel="00000000" w:rsidR="00000000" w:rsidRPr="00000000">
        <w:rPr>
          <w:rFonts w:ascii="Spranq eco sans" w:cs="Spranq eco sans" w:eastAsia="Spranq eco sans" w:hAnsi="Spranq eco sans"/>
          <w:highlight w:val="white"/>
          <w:rtl w:val="0"/>
        </w:rPr>
        <w:t xml:space="preserve">Anexo IV-B do Edital do Pregão Eletrônico nº 80/2022 </w:t>
      </w: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do Instituto Federal Catarinense – Reitoria, para aferição da qualidade da prestação dos serviços, devendo haver o redimensionamento no pagamento com base nos indicadores estabelecidos, sempre que a contratada: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after="0" w:before="0" w:lineRule="auto"/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não produzir os resultados, deixar de executar, ou não executar com a qualidade mínima exigida as atividades contratadas; ou</w:t>
      </w:r>
    </w:p>
    <w:p w:rsidR="00000000" w:rsidDel="00000000" w:rsidP="00000000" w:rsidRDefault="00000000" w:rsidRPr="00000000" w14:paraId="0000001B">
      <w:pPr>
        <w:spacing w:after="0" w:before="0" w:lineRule="auto"/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before="0" w:lineRule="auto"/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deixar de utilizar materiais e recursos humanos exigidos para a execução do serviço, ou utilizá-los com qualidade ou quantidade inferior à demandada.</w:t>
      </w:r>
    </w:p>
    <w:p w:rsidR="00000000" w:rsidDel="00000000" w:rsidP="00000000" w:rsidRDefault="00000000" w:rsidRPr="00000000" w14:paraId="0000001D">
      <w:pPr>
        <w:spacing w:after="0" w:before="0" w:lineRule="auto"/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A utilização do IMR não impede a aplicação concomitante de outros mecanismos para a avaliação da prestação dos serviços.</w:t>
      </w:r>
    </w:p>
    <w:p w:rsidR="00000000" w:rsidDel="00000000" w:rsidP="00000000" w:rsidRDefault="00000000" w:rsidRPr="00000000" w14:paraId="0000001F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Durante a execução do objeto, fase do recebimento provisório, o fiscal técnico designado deverá monitorar constantemente o nível de qualidade dos serviços para evitar a sua degeneração, devendo intervir para requerer à contratada a correção das faltas, falhas e irregularidades constatadas;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fiscal técnico do contrato deverá apresentar ao preposto da contratada a avaliação da execução do objeto ou, se for o caso, a avaliação de desempenho e qualidade da prestação dos serviços realizada;</w:t>
      </w:r>
    </w:p>
    <w:p w:rsidR="00000000" w:rsidDel="00000000" w:rsidP="00000000" w:rsidRDefault="00000000" w:rsidRPr="00000000" w14:paraId="00000022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pacing w:after="0" w:before="0" w:lineRule="auto"/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preposto deverá apor assinatura no documento, tomando ciência da avaliação realizada;</w:t>
      </w:r>
    </w:p>
    <w:p w:rsidR="00000000" w:rsidDel="00000000" w:rsidP="00000000" w:rsidRDefault="00000000" w:rsidRPr="00000000" w14:paraId="00000024">
      <w:pPr>
        <w:spacing w:after="0" w:before="0" w:lineRule="auto"/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prestador;</w:t>
      </w:r>
    </w:p>
    <w:p w:rsidR="00000000" w:rsidDel="00000000" w:rsidP="00000000" w:rsidRDefault="00000000" w:rsidRPr="00000000" w14:paraId="00000026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</w:t>
      </w:r>
    </w:p>
    <w:p w:rsidR="00000000" w:rsidDel="00000000" w:rsidP="00000000" w:rsidRDefault="00000000" w:rsidRPr="00000000" w14:paraId="00000028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É vedada a atribuição à contratada da avaliação de desempenho e qualidade da prestação dos serviços realizada de que trata o item 1.5;</w:t>
      </w:r>
    </w:p>
    <w:p w:rsidR="00000000" w:rsidDel="00000000" w:rsidP="00000000" w:rsidRDefault="00000000" w:rsidRPr="00000000" w14:paraId="0000002A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fiscal técnico poderá realizar a avaliação diária, semanal ou mensal, desde que o período escolhido seja suficiente para avaliar ou, se for o caso, aferir o desempenho e qualidade da prestação dos serviços;</w:t>
      </w:r>
    </w:p>
    <w:p w:rsidR="00000000" w:rsidDel="00000000" w:rsidP="00000000" w:rsidRDefault="00000000" w:rsidRPr="00000000" w14:paraId="0000002C">
      <w:pPr>
        <w:spacing w:after="0" w:before="0" w:lineRule="auto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before="0" w:lineRule="auto"/>
        <w:ind w:left="0" w:firstLine="0"/>
        <w:jc w:val="both"/>
        <w:rPr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highlight w:val="white"/>
          <w:rtl w:val="0"/>
        </w:rPr>
        <w:t xml:space="preserve">Para efeito de recebimento provisório, ao final de cada período mensal, o fiscal técnico do contrato deverá apurar o resultado das avaliações da execução do objeto e, se for o caso, a análise do desempenho e qualidade da prestação dos serviços realizados em consonância com os indicadores previstos no ato convocatório, que poderá resultar no redimensionamento de valores a serem pagos à contratada, registrando em relatório a ser encaminhado ao gestor do contrato.</w:t>
      </w:r>
    </w:p>
    <w:p w:rsidR="00000000" w:rsidDel="00000000" w:rsidP="00000000" w:rsidRDefault="00000000" w:rsidRPr="00000000" w14:paraId="0000002E">
      <w:pPr>
        <w:spacing w:after="0" w:before="0" w:lineRule="auto"/>
        <w:jc w:val="both"/>
        <w:rPr>
          <w:rFonts w:ascii="Spranq eco sans" w:cs="Spranq eco sans" w:eastAsia="Spranq eco sans" w:hAnsi="Spranq eco sans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before="0" w:lineRule="auto"/>
        <w:ind w:left="45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lightGray"/>
          <w:rtl w:val="0"/>
        </w:rPr>
        <w:t xml:space="preserve">DOS INDICADORES, DAS METAS E DOS MECANISMOS DE CÁLCULO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ind w:left="45" w:firstLine="0"/>
        <w:jc w:val="both"/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before="0" w:lineRule="auto"/>
        <w:ind w:left="45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highlight w:val="white"/>
          <w:rtl w:val="0"/>
        </w:rPr>
        <w:t xml:space="preserve">O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s serviços e produtos da CONTRATADA, serão avaliados por meio de cinco indicadores de qualidade: uso dos EPIs e uniformes, tempo de resposta às solicitações da contratante, atraso no pagamento de salários e outros benefícios, falta de materiais previstos em contrato e qualidade dos serviços prestados.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ind w:left="45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after="0" w:before="0" w:lineRule="auto"/>
        <w:ind w:left="45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Aos indicadores acima mencionados, serão atribuídos pontos de qualidade conforme critérios apresentados nas tabelas abaixo.</w:t>
      </w:r>
    </w:p>
    <w:p w:rsidR="00000000" w:rsidDel="00000000" w:rsidP="00000000" w:rsidRDefault="00000000" w:rsidRPr="00000000" w14:paraId="00000034">
      <w:pPr>
        <w:spacing w:after="0" w:before="0" w:lineRule="auto"/>
        <w:ind w:left="45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spacing w:after="0" w:before="0" w:lineRule="auto"/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Cada indicador contribui com uma quantidade diferenciada de pontos de qualidade, que está relacionada com a essencialidade do indicador para a qualidade dos serviços;</w:t>
      </w:r>
    </w:p>
    <w:p w:rsidR="00000000" w:rsidDel="00000000" w:rsidP="00000000" w:rsidRDefault="00000000" w:rsidRPr="00000000" w14:paraId="00000036">
      <w:pPr>
        <w:spacing w:after="0" w:before="0" w:lineRule="auto"/>
        <w:ind w:left="1077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spacing w:after="0" w:before="0" w:lineRule="auto"/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A pontuação final de qualidade dos serviços pode resultar em valores entre 0 (zero) e 100 (cem), correspondentes às situações de serviços desprovidos de qualidade ou com qualidade elevada.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0" w:before="0" w:lineRule="auto"/>
        <w:ind w:left="5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As tabelas abaixo apresentam os indicadores, as metas, os critérios e os mecanismos de cálculo da pontuação de qualidade.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708"/>
        <w:jc w:val="both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0"/>
        </w:tabs>
        <w:spacing w:after="0" w:before="0" w:lineRule="auto"/>
        <w:ind w:left="794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45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456"/>
        <w:gridCol w:w="7389"/>
        <w:tblGridChange w:id="0">
          <w:tblGrid>
            <w:gridCol w:w="2456"/>
            <w:gridCol w:w="7389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 1 – USO DOS EPIs E UNIFORMES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Finalidade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Mensurar o atendimento às exigências específicas relacionadas a segurança do trabalho, fornecimento e uso dos uniformes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Meta a cumprir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Instrumento de medição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Forma de acompanhamento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Pessoal, pelo fiscal através do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Periodicidade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Diária, com aferição mensal do resultado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Mecanismo de cálculo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Verificação da quantidade de ocorrências registradas no mês de referência (pessoa/dia)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Início da vigência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Início da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Faixas de ajuste de pagamento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10 pontos</w:t>
            </w:r>
          </w:p>
          <w:p w:rsidR="00000000" w:rsidDel="00000000" w:rsidP="00000000" w:rsidRDefault="00000000" w:rsidRPr="00000000" w14:paraId="0000004F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ocorrência = 8 pontos</w:t>
            </w:r>
          </w:p>
          <w:p w:rsidR="00000000" w:rsidDel="00000000" w:rsidP="00000000" w:rsidRDefault="00000000" w:rsidRPr="00000000" w14:paraId="0000005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2 ocorrências = 6 pontos</w:t>
            </w:r>
          </w:p>
          <w:p w:rsidR="00000000" w:rsidDel="00000000" w:rsidP="00000000" w:rsidRDefault="00000000" w:rsidRPr="00000000" w14:paraId="00000051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3 ocorrências = 4 pontos</w:t>
            </w:r>
          </w:p>
          <w:p w:rsidR="00000000" w:rsidDel="00000000" w:rsidP="00000000" w:rsidRDefault="00000000" w:rsidRPr="00000000" w14:paraId="0000005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4 ocorrências = 2 pontos</w:t>
            </w:r>
          </w:p>
          <w:p w:rsidR="00000000" w:rsidDel="00000000" w:rsidP="00000000" w:rsidRDefault="00000000" w:rsidRPr="00000000" w14:paraId="00000053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5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Sanções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Verificar item 3.2 e 3.3</w:t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845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18"/>
        <w:gridCol w:w="7327"/>
        <w:tblGridChange w:id="0">
          <w:tblGrid>
            <w:gridCol w:w="2518"/>
            <w:gridCol w:w="7327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 2 – TEMPO DE RESPOSTA ÀS SOLICITAÇÕES DA CONTRATANTE/ ATRASO NA ENTREGA DE DOCUMENTOS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Finalidade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Mensurar o tempo para dar o atendimento às solicitações exigidas pelo contratante/ Atraso na entrega de documentos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Meta a cumprir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Até o dia útil posterior a solicitação ou outro prazo que constar expressamente da solicitação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Instrumento de medição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Forma de acompanhamento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Pessoal. Pelo fiscal através do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Periodicidade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Por evento/solicitação da Contratante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Mecanismo de cálculo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Verificação da quantidade de ocorrências registradas no mês de referência (pessoa/dia)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Início da vigência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Início da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Faixas de ajuste de pagamento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10 pontos</w:t>
            </w:r>
          </w:p>
          <w:p w:rsidR="00000000" w:rsidDel="00000000" w:rsidP="00000000" w:rsidRDefault="00000000" w:rsidRPr="00000000" w14:paraId="0000006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resposta ou 1 dia de atraso = 8 pontos</w:t>
            </w:r>
          </w:p>
          <w:p w:rsidR="00000000" w:rsidDel="00000000" w:rsidP="00000000" w:rsidRDefault="00000000" w:rsidRPr="00000000" w14:paraId="0000006D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2 respostas ou 2 dias de atraso = 6 pontos</w:t>
            </w:r>
          </w:p>
          <w:p w:rsidR="00000000" w:rsidDel="00000000" w:rsidP="00000000" w:rsidRDefault="00000000" w:rsidRPr="00000000" w14:paraId="0000006E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3 respostas ou 3 dias de atraso = 4 pontos</w:t>
            </w:r>
          </w:p>
          <w:p w:rsidR="00000000" w:rsidDel="00000000" w:rsidP="00000000" w:rsidRDefault="00000000" w:rsidRPr="00000000" w14:paraId="0000006F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4 respostas ou 4 dias de atraso = 2 pontos</w:t>
            </w:r>
          </w:p>
          <w:p w:rsidR="00000000" w:rsidDel="00000000" w:rsidP="00000000" w:rsidRDefault="00000000" w:rsidRPr="00000000" w14:paraId="0000007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5 ou mais respostas ou dias de atraso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Sanções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Observações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O que se busca com este indicador é obter ciência e comprometimento quanto a resolução das demandas levantadas pela contratante o mais breve possível, mesmo que a resolução definitiva de determinada demanda se dê em maior tempo.</w:t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845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474"/>
        <w:gridCol w:w="7371"/>
        <w:tblGridChange w:id="0">
          <w:tblGrid>
            <w:gridCol w:w="2474"/>
            <w:gridCol w:w="737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 3 – ATRASO NO PAGAMENTO DE SALÁRIOS E OUTROS BENEFÍCIOS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Finalidade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Mitigar ocorrências de atrasos de pagamento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Meta a cumprir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Instrumento de medição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Forma de acompanhamento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Pessoal. Pelo fiscal através do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Periodicidade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Mensal, nos termo do Art. 459, §1º, do Decreto-Lei 5452/43, ou data base fornecida por convenção coletiva da categoria.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Mecanismo de cálculo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Identificação de, pelo menos, uma ocorrência de atraso no mês de referência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Início da vigência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Início da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Faixas de ajuste de pagamento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35 pontos</w:t>
            </w:r>
          </w:p>
          <w:p w:rsidR="00000000" w:rsidDel="00000000" w:rsidP="00000000" w:rsidRDefault="00000000" w:rsidRPr="00000000" w14:paraId="0000008B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Sanções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Observações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Atendimento ao disposto no Art. 459, §1º da CLT</w:t>
            </w:r>
          </w:p>
        </w:tc>
      </w:tr>
    </w:tbl>
    <w:p w:rsidR="00000000" w:rsidDel="00000000" w:rsidP="00000000" w:rsidRDefault="00000000" w:rsidRPr="00000000" w14:paraId="00000090">
      <w:pPr>
        <w:tabs>
          <w:tab w:val="left" w:leader="none" w:pos="0"/>
        </w:tabs>
        <w:spacing w:after="0" w:before="0" w:lineRule="auto"/>
        <w:ind w:left="794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45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411"/>
        <w:gridCol w:w="7434"/>
        <w:tblGridChange w:id="0">
          <w:tblGrid>
            <w:gridCol w:w="2411"/>
            <w:gridCol w:w="7434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 4 – FALTA DE MATERIAIS E EQUIPAMENTOS PREVISTOS EM CONTRATO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Finalidade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Garantir o nível de fornecimento e abastecimento dos materiais e equipamentos estimados necessários à execução do contrato.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Meta a cumprir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Instrumento de medição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Forma de acompanhamento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Pessoal. Pelo fiscal através do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Periodicidade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Por evento/constatação.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Mecanismo de cálculo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Identificação de, pelo menos, uma ocorrência de atraso no mês de referência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Início da vigência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Início da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Faixas de ajuste de pagamento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20 pontos</w:t>
            </w:r>
          </w:p>
          <w:p w:rsidR="00000000" w:rsidDel="00000000" w:rsidP="00000000" w:rsidRDefault="00000000" w:rsidRPr="00000000" w14:paraId="000000A5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Sanções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Observações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spacing w:after="240" w:before="0" w:lineRule="auto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45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251"/>
        <w:gridCol w:w="7594"/>
        <w:tblGridChange w:id="0">
          <w:tblGrid>
            <w:gridCol w:w="2251"/>
            <w:gridCol w:w="7594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 5 – QUALIDADE DOS SERVIÇOS PRESTADOS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Finalidade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Garantir o nível de qualidade global na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Meta a cumprir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Quanto maior a qualidade, maior o resultado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Instrumento de medição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Pesquisa de satisfação (preenchida pelos fiscais mensalmente e por servidores e/ou alunos ao menos trimestralmente (mínimo de 5 servidores que utilizem os serviços))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Forma de acompanhamento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Através da pesquisa de satisfação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Periodicidade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Mensal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Mecanismo de cálculo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Descrito na planilha de Avaliação da Qualidade dos Serviços prestados de Copeiragem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Início da vigência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Início da prestação dos serviços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Faixas de ajuste de pagamento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0 a 25 pontos conforme resultado da pesquisa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Sanções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Verificar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Observações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Quesitos avaliados na pesquisa encontram-se no formulário abaixo:</w:t>
            </w:r>
          </w:p>
        </w:tc>
      </w:tr>
    </w:tbl>
    <w:p w:rsidR="00000000" w:rsidDel="00000000" w:rsidP="00000000" w:rsidRDefault="00000000" w:rsidRPr="00000000" w14:paraId="000000C3">
      <w:pPr>
        <w:tabs>
          <w:tab w:val="left" w:leader="none" w:pos="0"/>
        </w:tabs>
        <w:spacing w:after="240" w:before="0" w:lineRule="auto"/>
        <w:ind w:left="794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809.999999999998" w:type="dxa"/>
        <w:jc w:val="left"/>
        <w:tblInd w:w="-96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2670"/>
        <w:gridCol w:w="3479"/>
        <w:gridCol w:w="1050"/>
        <w:gridCol w:w="563"/>
        <w:gridCol w:w="400"/>
        <w:gridCol w:w="563"/>
        <w:gridCol w:w="574"/>
        <w:gridCol w:w="511"/>
        <w:tblGridChange w:id="0">
          <w:tblGrid>
            <w:gridCol w:w="2670"/>
            <w:gridCol w:w="3479"/>
            <w:gridCol w:w="1050"/>
            <w:gridCol w:w="563"/>
            <w:gridCol w:w="400"/>
            <w:gridCol w:w="563"/>
            <w:gridCol w:w="574"/>
            <w:gridCol w:w="511"/>
          </w:tblGrid>
        </w:tblGridChange>
      </w:tblGrid>
      <w:tr>
        <w:trPr>
          <w:cantSplit w:val="0"/>
          <w:tblHeader w:val="1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FORMULÁRIO DE AVALIAÇÃO DA QUALIDADE DOS SERVIÇOS PRESTADOS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RECEPÇÃO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Órgão/Unidade: IFC - Reitoria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Nº Contrato: xxxxx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Gestor/Responsável: xxxxx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Contratada: xxxxxxx</w:t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Mês referência: xxxxx</w:t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Legenda do Grau de Satisfação: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= Ótimo       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= Bom       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= Regular       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= Insatisfatório       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= Não se aplica/Não sei responder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Descrição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Serviços/Procedimentos/Especificações</w:t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I. Rotinas Gerais (Verificação diária)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Graus de Satisfação</w:t>
              <w:br w:type="textWrapping"/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(Assinale com “X”)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Atendimento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Cortesia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Capacidade de escutar e solicitar esclarecimentos sobre as demandas dos usuários do serviço quando necessário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Capacidade de transmissão de informações claras e precisas aos usuários do serviço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 de Trabalho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Limpo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Organizado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Recepção dos Usuários do Serviço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Agilidade no atendimento das demandas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Encaminhar corretamente os usuários do serviço aos setores ou à pessoa procurada.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Comportamento e Atitudes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Proatividade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Ética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Discrição/Sigilo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Polidez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Pontualidade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Uso de Uniformes/Crachá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Uniformes, Equipamentos e material empregados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 Qualidade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 Quantidade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Uso dos equipamentos  e uniformes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15. Conservação/Zelo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Ausência/Afastamento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 Comunicação prévia com antecedência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Relacionamento Interpessoal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 Demonstrar respeito por ideias e crenças diferentes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18. Capacidade de abordar, posicionar-se e manifestar-se positivamente em situações de conflito.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1" w:hRule="atLeast"/>
          <w:tblHeader w:val="0"/>
        </w:trPr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Comentários, Críticas, Elogios, Reclamações, Sugestões: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– Número de quesitos pontuados, por grau de satisfação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 – Total de quesitos avaliados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(excluindo-se os N – Não se aplica/ Não sei responder)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 – Índice de Avaliação, por quesito (*)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widowControl w:val="0"/>
              <w:rPr>
                <w:rFonts w:ascii="Spranq eco sans" w:cs="Spranq eco sans" w:eastAsia="Spranq eco sans" w:hAnsi="Spranq eco sans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rPr>
                <w:rFonts w:ascii="Spranq eco sans" w:cs="Spranq eco sans" w:eastAsia="Spranq eco sans" w:hAnsi="Spranq eco sans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rPr>
                <w:rFonts w:ascii="Spranq eco sans" w:cs="Spranq eco sans" w:eastAsia="Spranq eco sans" w:hAnsi="Spranq eco sans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rPr>
                <w:rFonts w:ascii="Spranq eco sans" w:cs="Spranq eco sans" w:eastAsia="Spranq eco sans" w:hAnsi="Spranq eco sans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spacing w:after="0" w:before="0" w:lineRule="auto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D – Pontuação total **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spacing w:after="0" w:before="0" w:lineRule="auto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(*) Dividir o número correspondente a cada grau de satisfação (O, B, R, I), pelo total de quesitos avaliados. [A/B].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Somatório dos índices de avaliação (item C), para os graus de satisfação O e B (ótimo e bom), multiplicados pela pontuação limite 25 [(O+B)x25].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35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F">
      <w:pPr>
        <w:widowControl w:val="0"/>
        <w:tabs>
          <w:tab w:val="left" w:leader="none" w:pos="0"/>
        </w:tabs>
        <w:spacing w:after="0" w:before="0" w:lineRule="auto"/>
        <w:jc w:val="both"/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before="0" w:lineRule="auto"/>
        <w:ind w:left="45" w:firstLine="0"/>
        <w:jc w:val="both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numPr>
          <w:ilvl w:val="0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z w:val="22"/>
          <w:szCs w:val="22"/>
          <w:rtl w:val="0"/>
        </w:rPr>
        <w:t xml:space="preserve">FA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rtl w:val="0"/>
        </w:rPr>
        <w:t xml:space="preserve">IXAS DE AJUSTE DE PAGAMENTO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before="0" w:lineRule="auto"/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numPr>
          <w:ilvl w:val="1"/>
          <w:numId w:val="1"/>
        </w:numPr>
        <w:spacing w:after="0" w:before="0" w:lineRule="auto"/>
        <w:ind w:left="0" w:firstLine="0"/>
        <w:jc w:val="both"/>
        <w:rPr>
          <w:color w:val="000000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rtl w:val="0"/>
        </w:rPr>
        <w:t xml:space="preserve">As pontuações devem ser totalizadas através do somatório de todos os indicadores, para o mês de referência dos serviços, conforme métodos apresentados nas tabelas acima.</w:t>
      </w:r>
    </w:p>
    <w:p w:rsidR="00000000" w:rsidDel="00000000" w:rsidP="00000000" w:rsidRDefault="00000000" w:rsidRPr="00000000" w14:paraId="000001F4">
      <w:pPr>
        <w:spacing w:after="0" w:before="0" w:lineRule="auto"/>
        <w:jc w:val="both"/>
        <w:rPr>
          <w:rFonts w:ascii="Spranq eco sans" w:cs="Spranq eco sans" w:eastAsia="Spranq eco sans" w:hAnsi="Spranq eco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numPr>
          <w:ilvl w:val="2"/>
          <w:numId w:val="1"/>
        </w:numPr>
        <w:spacing w:after="0" w:before="0" w:lineRule="auto"/>
        <w:ind w:left="737" w:firstLine="0"/>
        <w:jc w:val="both"/>
        <w:rPr>
          <w:color w:val="000000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rtl w:val="0"/>
        </w:rPr>
        <w:t xml:space="preserve">A aplicação dos critérios de averiguação da qualidade resultará em uma pontuação final no intervalo de 0 a 100 pontos, correspondente a soma das pontuações obtidas para cada indicador, conforme a seguinte fórmula:</w:t>
      </w:r>
    </w:p>
    <w:p w:rsidR="00000000" w:rsidDel="00000000" w:rsidP="00000000" w:rsidRDefault="00000000" w:rsidRPr="00000000" w14:paraId="000001F6">
      <w:pPr>
        <w:ind w:left="1134" w:firstLine="0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ind w:left="1134" w:firstLine="0"/>
        <w:jc w:val="both"/>
        <w:rPr>
          <w:rFonts w:ascii="Spranq eco sans" w:cs="Spranq eco sans" w:eastAsia="Spranq eco sans" w:hAnsi="Spranq eco sans"/>
          <w:color w:val="000000"/>
          <w:sz w:val="22"/>
          <w:szCs w:val="22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rtl w:val="0"/>
        </w:rPr>
        <w:t xml:space="preserve">Pontuação total do serviço = Pontos “indicador 1” + Pontos “indicador 2” + Pontos “indicador 3” + Pontos “indicador 4” + Pontos “indicador 5”.</w:t>
      </w:r>
    </w:p>
    <w:p w:rsidR="00000000" w:rsidDel="00000000" w:rsidP="00000000" w:rsidRDefault="00000000" w:rsidRPr="00000000" w14:paraId="000001F8">
      <w:pPr>
        <w:spacing w:after="0" w:before="0" w:lineRule="auto"/>
        <w:jc w:val="both"/>
        <w:rPr>
          <w:rFonts w:ascii="Spranq eco sans" w:cs="Spranq eco sans" w:eastAsia="Spranq eco sans" w:hAnsi="Spranq eco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numPr>
          <w:ilvl w:val="1"/>
          <w:numId w:val="1"/>
        </w:numPr>
        <w:spacing w:after="0" w:before="0" w:lineRule="auto"/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rtl w:val="0"/>
        </w:rPr>
        <w:t xml:space="preserve">Os</w:t>
      </w:r>
      <w:r w:rsidDel="00000000" w:rsidR="00000000" w:rsidRPr="00000000">
        <w:rPr>
          <w:rFonts w:ascii="Spranq eco sans" w:cs="Spranq eco sans" w:eastAsia="Spranq eco sans" w:hAnsi="Spranq eco sans"/>
          <w:sz w:val="22"/>
          <w:szCs w:val="22"/>
          <w:rtl w:val="0"/>
        </w:rPr>
        <w:t xml:space="preserve"> pagamentos devidos, relativos a cada mês de referência, devem ser ajustados pela pontuação total dos serviços, conforme tabela a seguir: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240" w:before="0" w:lineRule="auto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39.0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916"/>
        <w:gridCol w:w="2985"/>
        <w:gridCol w:w="4838"/>
        <w:tblGridChange w:id="0">
          <w:tblGrid>
            <w:gridCol w:w="1916"/>
            <w:gridCol w:w="2985"/>
            <w:gridCol w:w="483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Faixa de Pontuação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Pagamento Devido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Fator de Ajuste de Nível de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80 a 100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100% do valor previsto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1,0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70 a 79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97% do valor previsto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0,97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60 a 69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95% do valor previsto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6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0,95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50 a 59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93% do valor previsto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0,93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De 40 a 49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90% do valor previsto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0,90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Abaixo de 40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90% do valor previsto mais multa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0,90+avaliar a necessidade de aplicação de penalidade de multa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Valor devido pelo serviço (mês) = [(Valor mensal previsto) x (Fator de ajuste de nível de serviço)]</w:t>
            </w:r>
          </w:p>
        </w:tc>
      </w:tr>
    </w:tbl>
    <w:p w:rsidR="00000000" w:rsidDel="00000000" w:rsidP="00000000" w:rsidRDefault="00000000" w:rsidRPr="00000000" w14:paraId="00000213">
      <w:pPr>
        <w:rPr>
          <w:rFonts w:ascii="Spranq eco sans" w:cs="Spranq eco sans" w:eastAsia="Spranq eco sans" w:hAnsi="Spranq eco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numPr>
          <w:ilvl w:val="1"/>
          <w:numId w:val="1"/>
        </w:numPr>
        <w:spacing w:after="0" w:before="0" w:lineRule="auto"/>
        <w:ind w:left="0" w:firstLine="0"/>
        <w:jc w:val="both"/>
        <w:rPr>
          <w:color w:val="000000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rtl w:val="0"/>
        </w:rPr>
        <w:t xml:space="preserve">A avaliação abaixo de 40 pontos por três vezes consecutivas ensejará a rescisão do contrato.</w:t>
      </w:r>
    </w:p>
    <w:p w:rsidR="00000000" w:rsidDel="00000000" w:rsidP="00000000" w:rsidRDefault="00000000" w:rsidRPr="00000000" w14:paraId="00000215">
      <w:pPr>
        <w:spacing w:after="0" w:before="0" w:lineRule="auto"/>
        <w:jc w:val="both"/>
        <w:rPr>
          <w:rFonts w:ascii="Spranq eco sans" w:cs="Spranq eco sans" w:eastAsia="Spranq eco sans" w:hAnsi="Spranq eco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numPr>
          <w:ilvl w:val="0"/>
          <w:numId w:val="1"/>
        </w:numPr>
        <w:spacing w:after="0" w:before="0" w:lineRule="auto"/>
        <w:ind w:left="0" w:firstLine="0"/>
        <w:jc w:val="both"/>
        <w:rPr>
          <w:color w:val="000000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rtl w:val="0"/>
        </w:rPr>
        <w:t xml:space="preserve">CHECK LIST PARA AVALIAÇÃO DE NÍVEL DE SERVIÇO</w:t>
      </w:r>
    </w:p>
    <w:p w:rsidR="00000000" w:rsidDel="00000000" w:rsidP="00000000" w:rsidRDefault="00000000" w:rsidRPr="00000000" w14:paraId="00000217">
      <w:pPr>
        <w:spacing w:after="240" w:before="0" w:lineRule="auto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38.999999999998" w:type="dxa"/>
        <w:jc w:val="left"/>
        <w:tblInd w:w="-1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794"/>
        <w:gridCol w:w="3827"/>
        <w:gridCol w:w="1559"/>
        <w:gridCol w:w="1559"/>
        <w:tblGridChange w:id="0">
          <w:tblGrid>
            <w:gridCol w:w="2794"/>
            <w:gridCol w:w="3827"/>
            <w:gridCol w:w="1559"/>
            <w:gridCol w:w="155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INDICADOR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CRITÉRIO (Faixas de Pontuação)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Pontos Máximo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Avaliação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– Uso dos EPIs e uniformes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10 pontos 1 ocorrência = 8 pontos 2 ocorrências = 6 pontos 3 ocorrências = 4 pontos 4 ocorrências = 2 pontos 5 ou mais ocorrências = 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F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2 – Tempo de resposta às solicitações da contratante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1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10 pontos</w:t>
            </w:r>
          </w:p>
          <w:p w:rsidR="00000000" w:rsidDel="00000000" w:rsidP="00000000" w:rsidRDefault="00000000" w:rsidRPr="00000000" w14:paraId="00000222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resposta ou 1 dia de atraso = 8 pontos 2 respostas ou 2 dias de atraso = 6 pontos 3 respostas ou 3 dias de atraso = 4 pontos 4 respostas ou 4 dias de atraso = 2 pontos 5 ou mais respostas ou dias de atraso = 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3 – Atraso no pagamento de salários e outros benefícios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6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35 pontos</w:t>
            </w:r>
          </w:p>
          <w:p w:rsidR="00000000" w:rsidDel="00000000" w:rsidP="00000000" w:rsidRDefault="00000000" w:rsidRPr="00000000" w14:paraId="00000227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ou mais ocorrências = 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4 – Falta de materiais e equipamentos previstos em contrato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Sem ocorrências = 20 pontos</w:t>
            </w:r>
          </w:p>
          <w:p w:rsidR="00000000" w:rsidDel="00000000" w:rsidP="00000000" w:rsidRDefault="00000000" w:rsidRPr="00000000" w14:paraId="0000022C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 ou mais ocorrências = 0 pontos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5 – Qualidade dos serviços prestados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Média aritmética das avaliações das pesquisas de satisfação realizadas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Pontuação 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5">
            <w:pPr>
              <w:jc w:val="center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rPr>
                <w:rFonts w:ascii="Spranq eco sans" w:cs="Spranq eco sans" w:eastAsia="Spranq eco sans" w:hAnsi="Spranq eco san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spacing w:after="240" w:before="0" w:lineRule="auto"/>
        <w:rPr>
          <w:rFonts w:ascii="Spranq eco sans" w:cs="Spranq eco sans" w:eastAsia="Spranq eco sans" w:hAnsi="Spranq eco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rtl w:val="0"/>
        </w:rPr>
        <w:t xml:space="preserve">Assinatura do Fiscal</w:t>
      </w:r>
    </w:p>
    <w:p w:rsidR="00000000" w:rsidDel="00000000" w:rsidP="00000000" w:rsidRDefault="00000000" w:rsidRPr="00000000" w14:paraId="00000239">
      <w:pPr>
        <w:tabs>
          <w:tab w:val="center" w:leader="none" w:pos="4819"/>
          <w:tab w:val="left" w:leader="none" w:pos="7455"/>
        </w:tabs>
        <w:spacing w:after="0" w:before="0" w:lineRule="auto"/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rtl w:val="0"/>
        </w:rPr>
        <w:br w:type="textWrapping"/>
        <w:t xml:space="preserve">Assinatura do Preposto (Que pode ser substituído pela confirmação de ciência via e-mail)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ANEXO III – 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jc w:val="center"/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PREGÃO ELETRÔNICO Nº 900246/2025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keepLines w:val="1"/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jc w:val="center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highlight w:val="white"/>
          <w:rtl w:val="0"/>
        </w:rPr>
        <w:t xml:space="preserve">PROCESSO Nº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smallCaps w:val="1"/>
          <w:color w:val="000000"/>
          <w:sz w:val="22"/>
          <w:szCs w:val="22"/>
          <w:rtl w:val="0"/>
        </w:rPr>
        <w:t xml:space="preserve">23348.007285/2025-41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0"/>
        <w:jc w:val="center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MODELO DE INSTRUMENTO DE MEDIÇÃO DE RESULTADO – IMR</w:t>
      </w:r>
    </w:p>
    <w:p w:rsidR="00000000" w:rsidDel="00000000" w:rsidP="00000000" w:rsidRDefault="00000000" w:rsidRPr="00000000" w14:paraId="00000241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(Anexo V-B da IN SEGES/MP nº 5/2017)</w:t>
      </w:r>
    </w:p>
    <w:p w:rsidR="00000000" w:rsidDel="00000000" w:rsidP="00000000" w:rsidRDefault="00000000" w:rsidRPr="00000000" w14:paraId="00000242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tabs>
          <w:tab w:val="center" w:leader="none" w:pos="4819"/>
          <w:tab w:val="left" w:leader="none" w:pos="7455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  <w:rtl w:val="0"/>
        </w:rPr>
        <w:t xml:space="preserve">MANUTENÇÃO PREDIAL</w:t>
      </w:r>
    </w:p>
    <w:p w:rsidR="00000000" w:rsidDel="00000000" w:rsidP="00000000" w:rsidRDefault="00000000" w:rsidRPr="00000000" w14:paraId="00000244">
      <w:pPr>
        <w:tabs>
          <w:tab w:val="center" w:leader="none" w:pos="4819"/>
          <w:tab w:val="left" w:leader="none" w:pos="7455"/>
        </w:tabs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numPr>
          <w:ilvl w:val="0"/>
          <w:numId w:val="2"/>
        </w:numPr>
        <w:ind w:left="0" w:firstLine="0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DA DEFINIÇÃO</w:t>
      </w:r>
    </w:p>
    <w:p w:rsidR="00000000" w:rsidDel="00000000" w:rsidP="00000000" w:rsidRDefault="00000000" w:rsidRPr="00000000" w14:paraId="00000246">
      <w:pPr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Este documento apresenta os critérios de avaliação da qualidade dos serviços, identificando indicadores, metas, mecanismos de cálculo, forma de acompanhamento e adequações de pagamento por eventual não atendimento das metas estabelecidas.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Este anexo é parte indissociável do Contrato XXXXX firmado a partir do Edital 80/2022 e de seus demais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74.0" w:type="dxa"/>
        <w:jc w:val="left"/>
        <w:tblInd w:w="-1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1"/>
        <w:gridCol w:w="4423"/>
        <w:tblGridChange w:id="0">
          <w:tblGrid>
            <w:gridCol w:w="5551"/>
            <w:gridCol w:w="4423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IDENTIFICAÇÃO DO FISCAL DO CONTRATO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Matrícula SIAPE: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Portaria de designação do fiscal: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Mês de avaliação:</w:t>
            </w:r>
          </w:p>
        </w:tc>
      </w:tr>
    </w:tbl>
    <w:p w:rsidR="00000000" w:rsidDel="00000000" w:rsidP="00000000" w:rsidRDefault="00000000" w:rsidRPr="00000000" w14:paraId="00000252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 </w:t>
      </w: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fiscalização técnic</w:t>
      </w:r>
      <w:r w:rsidDel="00000000" w:rsidR="00000000" w:rsidRPr="00000000">
        <w:rPr>
          <w:rFonts w:ascii="Spranq eco sans" w:cs="Spranq eco sans" w:eastAsia="Spranq eco sans" w:hAnsi="Spranq eco sans"/>
          <w:highlight w:val="white"/>
          <w:rtl w:val="0"/>
        </w:rPr>
        <w:t xml:space="preserve">a dos contratos deve avaliar constantemente a execução do objeto por meio do Instrumento de Medição de Resultado (IMR), conforme modelo previsto no Anexo IV-C do Edital do Pregão Eletrônico nº 80/2022 do Institu</w:t>
      </w: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to Federal Catarinense – Reitoria, para aferição da qualidade da prestação dos serviços, devendo haver o redimensionamento no pagamento com base nos indicadores estabelecidos, sempre que a contratada: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numPr>
          <w:ilvl w:val="2"/>
          <w:numId w:val="2"/>
        </w:numPr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não produzir os resultados, deixar de executar, ou não executar com a qualidade mínima exigida as atividades contratadas; ou</w:t>
      </w:r>
    </w:p>
    <w:p w:rsidR="00000000" w:rsidDel="00000000" w:rsidP="00000000" w:rsidRDefault="00000000" w:rsidRPr="00000000" w14:paraId="00000257">
      <w:pPr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numPr>
          <w:ilvl w:val="2"/>
          <w:numId w:val="2"/>
        </w:numPr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deixar de utilizar materiais e recursos humanos exigidos para a execução do serviço, ou utilizá-los com qualidade ou quantidade inferior à demandada.</w:t>
      </w:r>
    </w:p>
    <w:p w:rsidR="00000000" w:rsidDel="00000000" w:rsidP="00000000" w:rsidRDefault="00000000" w:rsidRPr="00000000" w14:paraId="00000259">
      <w:pPr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numPr>
          <w:ilvl w:val="2"/>
          <w:numId w:val="2"/>
        </w:numPr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A utilização do IMR não impede a aplicação concomitante de outros mecanismos para a avaliação da prestação dos serviços.</w:t>
      </w:r>
    </w:p>
    <w:p w:rsidR="00000000" w:rsidDel="00000000" w:rsidP="00000000" w:rsidRDefault="00000000" w:rsidRPr="00000000" w14:paraId="0000025B">
      <w:pPr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Durante a execução do objeto, fase do recebimento provisório, o fiscal técnico designado deverá monitorar constantemente o nível de qualidade dos serviços para evitar a sua degeneração, devendo intervir para requerer à contratada a correção das faltas, falhas e irregularidades constatadas;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fiscal técnico do contrato deverá apresentar ao preposto da contratada a avaliação da execução do objeto ou, se for o caso, a avaliação de desempenho e qualidade da prestação dos serviços realizada;</w:t>
      </w:r>
    </w:p>
    <w:p w:rsidR="00000000" w:rsidDel="00000000" w:rsidP="00000000" w:rsidRDefault="00000000" w:rsidRPr="00000000" w14:paraId="0000025F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numPr>
          <w:ilvl w:val="2"/>
          <w:numId w:val="2"/>
        </w:numPr>
        <w:ind w:left="1077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preposto deverá apor assinatura no documento, tomando ciência da avaliação realizada;</w:t>
      </w:r>
    </w:p>
    <w:p w:rsidR="00000000" w:rsidDel="00000000" w:rsidP="00000000" w:rsidRDefault="00000000" w:rsidRPr="00000000" w14:paraId="00000261">
      <w:pPr>
        <w:ind w:left="1077" w:firstLine="0"/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prestador;</w:t>
      </w:r>
    </w:p>
    <w:p w:rsidR="00000000" w:rsidDel="00000000" w:rsidP="00000000" w:rsidRDefault="00000000" w:rsidRPr="00000000" w14:paraId="00000263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</w:t>
      </w:r>
    </w:p>
    <w:p w:rsidR="00000000" w:rsidDel="00000000" w:rsidP="00000000" w:rsidRDefault="00000000" w:rsidRPr="00000000" w14:paraId="00000265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É vedada a atribuição à contratada da avaliação de desempenho e qualidade da prestação dos serviços realizada de que trata o item 1.5;</w:t>
      </w:r>
    </w:p>
    <w:p w:rsidR="00000000" w:rsidDel="00000000" w:rsidP="00000000" w:rsidRDefault="00000000" w:rsidRPr="00000000" w14:paraId="00000267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rtl w:val="0"/>
        </w:rPr>
        <w:t xml:space="preserve">O fiscal técnico poderá realizar a avaliação diária, semanal ou mensal, desde que o período escolhido seja suficiente para avaliar ou, se for o caso, aferir o desempenho e qualidade da prestação dos serviços;</w:t>
      </w:r>
    </w:p>
    <w:p w:rsidR="00000000" w:rsidDel="00000000" w:rsidP="00000000" w:rsidRDefault="00000000" w:rsidRPr="00000000" w14:paraId="00000269">
      <w:pPr>
        <w:jc w:val="both"/>
        <w:rPr>
          <w:rFonts w:ascii="Spranq eco sans" w:cs="Spranq eco sans" w:eastAsia="Spranq eco sans" w:hAnsi="Spranq ec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numPr>
          <w:ilvl w:val="1"/>
          <w:numId w:val="2"/>
        </w:numPr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highlight w:val="white"/>
          <w:rtl w:val="0"/>
        </w:rPr>
        <w:t xml:space="preserve">Para efeito de recebimento provisório, ao final de cada período mensal, o fiscal técnico do contrato deverá apurar o resultado das avaliações da execução do objeto e, se for o caso, a análise do desempenho e qualidade da prestação dos serviços realizados em consonância com os indicadores previstos no ato convocatório, que poderá resultar no redimensionamento de valores a serem pagos à contratada, registrando em relatório a ser encaminhado ao gestor do contrato.</w:t>
      </w:r>
    </w:p>
    <w:p w:rsidR="00000000" w:rsidDel="00000000" w:rsidP="00000000" w:rsidRDefault="00000000" w:rsidRPr="00000000" w14:paraId="0000026B">
      <w:pPr>
        <w:jc w:val="both"/>
        <w:rPr>
          <w:rFonts w:ascii="Spranq eco sans" w:cs="Spranq eco sans" w:eastAsia="Spranq eco sans" w:hAnsi="Spranq eco sans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numPr>
          <w:ilvl w:val="0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DOS INDICADORES, DAS METAS E DOS MECANISMOS DE CÁLCULO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numPr>
          <w:ilvl w:val="1"/>
          <w:numId w:val="2"/>
        </w:numPr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Os serviços e produtos da CONTRATADA serão avaliados por meio de cinco indicadores de qualidade: uso dos EPI's e uniformes, tempo de resposta às solicitações da contratante, atraso no pagamento de salários e outros benefícios, falta de materiais previstos em contrato e qualidade dos serviços prestados.</w:t>
      </w:r>
    </w:p>
    <w:p w:rsidR="00000000" w:rsidDel="00000000" w:rsidP="00000000" w:rsidRDefault="00000000" w:rsidRPr="00000000" w14:paraId="0000026F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numPr>
          <w:ilvl w:val="1"/>
          <w:numId w:val="2"/>
        </w:numPr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Aos indicadores serão atribuídos pontos de qualidade, conforme critérios apresentados nas tabelas abaixo.</w:t>
      </w:r>
    </w:p>
    <w:p w:rsidR="00000000" w:rsidDel="00000000" w:rsidP="00000000" w:rsidRDefault="00000000" w:rsidRPr="00000000" w14:paraId="00000271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numPr>
          <w:ilvl w:val="2"/>
          <w:numId w:val="2"/>
        </w:numPr>
        <w:ind w:left="1077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Cada indicador contribui com uma quantidade diferenciada de pontos de qualidade. Essa diferença está relacionada à essencialidade do indicador para a qualidade dos serviços.</w:t>
      </w:r>
    </w:p>
    <w:p w:rsidR="00000000" w:rsidDel="00000000" w:rsidP="00000000" w:rsidRDefault="00000000" w:rsidRPr="00000000" w14:paraId="00000273">
      <w:pPr>
        <w:numPr>
          <w:ilvl w:val="2"/>
          <w:numId w:val="2"/>
        </w:numPr>
        <w:ind w:left="1077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 pontuação final de qualidade dos serviços pode resultar em valores entre 0 (zero) e 100 (cem), correspondentes respectivamente às situações de serviço desprovido de qualidade e serviço com qualidade elevada.</w:t>
      </w:r>
    </w:p>
    <w:p w:rsidR="00000000" w:rsidDel="00000000" w:rsidP="00000000" w:rsidRDefault="00000000" w:rsidRPr="00000000" w14:paraId="00000274">
      <w:pPr>
        <w:ind w:left="1077" w:firstLine="0"/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numPr>
          <w:ilvl w:val="1"/>
          <w:numId w:val="2"/>
        </w:numPr>
        <w:ind w:left="0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As tabelas abaixo apresentam os indicadores, as metas, os critérios e os mecanismos de cálculo da pontuação de qualidade.</w:t>
      </w:r>
    </w:p>
    <w:p w:rsidR="00000000" w:rsidDel="00000000" w:rsidP="00000000" w:rsidRDefault="00000000" w:rsidRPr="00000000" w14:paraId="00000276">
      <w:pPr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37.999999999998" w:type="dxa"/>
        <w:jc w:val="left"/>
        <w:tblInd w:w="-5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2942"/>
        <w:gridCol w:w="796"/>
        <w:gridCol w:w="1866"/>
        <w:gridCol w:w="841"/>
        <w:gridCol w:w="298"/>
        <w:gridCol w:w="513"/>
        <w:gridCol w:w="28"/>
        <w:gridCol w:w="839"/>
        <w:gridCol w:w="915"/>
        <w:tblGridChange w:id="0">
          <w:tblGrid>
            <w:gridCol w:w="2942"/>
            <w:gridCol w:w="796"/>
            <w:gridCol w:w="1866"/>
            <w:gridCol w:w="841"/>
            <w:gridCol w:w="298"/>
            <w:gridCol w:w="513"/>
            <w:gridCol w:w="28"/>
            <w:gridCol w:w="839"/>
            <w:gridCol w:w="915"/>
          </w:tblGrid>
        </w:tblGridChange>
      </w:tblGrid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 1 – USO DOS EPI'S E UNIFORMES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Finalidade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Mensurar o atendimento as exigências específicas relacionadas a segurança do trabalho, fornecimento e uso dos uniformes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Meta a cumprir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Instrumento de medição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Forma de acompanhamento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Pessoal. Pelo fiscal do contrato através de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Periodicidade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Diária, com aferição mensal do resultado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Mecanismo de Cálculo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Verificação da quantidade de ocorrências registradas no mês de referência (pessoa/dia)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Início de Vigência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partir do início da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ajuste no pagamento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 = 10 Pontos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ocorrência = 8 Pontos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ocorrências = 6 Pontos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ocorrências = 4 Pontos</w:t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ocorrências = 2 Ponto</w:t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Sanções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Observações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 2 – TEMPO DE RESPOSTA ÀS SOLICITAÇÕES DA CONTRATANTE/ ATRASO NA ENTREGA DE DOCUMENTOS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Finalidade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04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  <w:rtl w:val="0"/>
              </w:rPr>
              <w:t xml:space="preserve">Mensurar o tempo para dar o atendimento às solicitações exigidas pelo contratante/ Atraso na entrega de documentos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Meta a cumprir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0D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  <w:rtl w:val="0"/>
              </w:rPr>
              <w:t xml:space="preserve">Até o dia útil posterior a solicitação ou outro prazo que constar expressamente da solicitação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Instrumento de medição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Forma de acompanhamento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Pessoal. Pelo fiscal do contrato através de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Periodicidade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Por evento/solicitação à contratante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Mecanismo de Cálculo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31">
            <w:pPr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  <w:rtl w:val="0"/>
              </w:rPr>
              <w:t xml:space="preserve">Verificação da quantidade de ocorrências registradas no mês de referência (pessoa/dia)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Início de Vigência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partir do início da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ajuste no pagamento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atrasos = 10 Pontos</w:t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resposta com atraso = 8 Pontos</w:t>
            </w:r>
          </w:p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respostas com atraso = 6 Pontos</w:t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respostas com atraso = 4 Pontos</w:t>
            </w:r>
          </w:p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respostas com atraso = 2 Ponto</w:t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ou mais com atraso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Sanções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Observações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5A">
            <w:pPr>
              <w:jc w:val="both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  <w:rtl w:val="0"/>
              </w:rPr>
              <w:t xml:space="preserve">O que se busca com este indicador é obter ciência e comprometimento quanto a resolução das demandas levantadas pela contratante o mais breve possível, mesmo que a resolução definitiva de determinada demanda se dê em maior tempo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 3 – ATRASO NO PAGAMENTO DE SALÁRIOS E OUTROS BENEFÍCIOS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Finalidade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Mitigar ocorrências de atrasos de pagamento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Meta a cumprir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Instrumento de medição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Forma de acompanhamento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Pessoal. Pelo fiscal do contrato através de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Periodicidade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Mensal, nos termos do Art. 459, § 1º, do Decreto-Lei 5452/43, ou data base fornecida por convenção coletiva da categoria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Mecanismo de Cálculo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Identificação de, pelo menos, uma ocorrência de atraso no mês de referência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Início de Vigência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partir do início da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ajuste no pagamento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 = 35 Pontos</w:t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Uma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Sanções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Observações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Atendendo ao disposto do Art. 459 § 1º da CLT.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 4 – FALTA DE MATERIAIS PREVISTOS EM CONTRATO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Finalidade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Garantir o nível de fornecimento e abastecimento dos materiais estimados necessários a execução do contrato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Meta a cumprir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Nenhuma ocorrência no mês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Instrumento de medição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Constatação formal de ocorrências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Forma de acompanhamento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Pessoal. Pelo fiscal do contrato através de livro de registros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Periodicidade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Por evento/constatação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Mecanismo de Cálculo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Identificação de, pelo menos, uma ocorrência de atraso no mês de referência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Início de Vigência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partir do início da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ajuste no pagamento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 = 20 Pontos</w:t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Uma ou mais ocorrências = 0 Pontos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Sanções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Observações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 5 – QUALIDADE DOS SERVIÇOS PRESTADOS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Finalidade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Garantir o nível de qualidade global na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Meta a cumprir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Quanto maior melhor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Instrumento de medição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Pesquisa de satisfação do usuário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Forma de acompanhamento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Aplicação mensal de pesquisa de satisfação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Periodicidade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Mensal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Mecanismo de Cálculo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Descrita na Planilha de Avaliação da Qualidade dos Serviços prestados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Início de Vigência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partir do início da prestação do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ajuste no pagamento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0 a 25 Pontos conforme resultados da pesquisa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Sanções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 item 3.2 e 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Observações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Quesitos avaliados na pesquisa encontra-se no formulário abaixo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PLANILHA DE AVALIAÇÃO DA QUALIDADE DOS SERVIÇOS PRESTADOS</w:t>
            </w:r>
          </w:p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MANUTENÇÃO PREDIAL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Órgão/Unidade: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Nº Contrato: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Gestor/Responsável: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Contratada: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Mês de referência: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Legenda do Grau de Satisfação:</w:t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 =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Ótimo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 =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Bom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 =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Regular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 =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Insatisfatório 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 =</w:t>
            </w: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Não se aplica/Não sei responder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Serviços/Procedimentos/Especificações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Grau de Satisfação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I. Rotina por Intervenção (A pedido da Administração)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(O, B, R, I, N)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Prontidão e proatividade na prestação do serviço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Controle do Estoque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Limpeza do local após intervenção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Destinação Correta dos Entulhos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Conserto de forros, portas, divisórias, paredes e outros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Conserto de móveis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II. Rotina Semanal (1 vez por semana, no mínimo)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Instalações Hidráulicas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5B">
            <w:pPr>
              <w:widowControl w:val="0"/>
              <w:rPr>
                <w:rFonts w:ascii="Spranq eco sans" w:cs="Spranq eco sans" w:eastAsia="Spranq eco sans" w:hAnsi="Spranq eco sans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sz w:val="22"/>
                <w:szCs w:val="22"/>
                <w:highlight w:val="white"/>
                <w:rtl w:val="0"/>
              </w:rPr>
              <w:t xml:space="preserve">Verificar vazamentos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Reparar/Vedar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Limpar/Eliminar sujeira/Infiltrações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Instalações Elétricas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Verificar/Reparar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Filtros, Ralos e Fossas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Limpar/Desobstruir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 Condicionado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Verificar funcionamento (controles e aparelho)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Lâmpadas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Substituir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Eliminar Corretamente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III. Rotina Mensal (1 vez por mês, no mínimo)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 Condicionado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Limpar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Iluminação de Emergência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Verificar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IV. Rotina Semestral (1 a cada 6 meses, no mínimo)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Calhas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C7">
            <w:pPr>
              <w:widowControl w:val="0"/>
              <w:rPr>
                <w:rFonts w:ascii="Spranq eco sans" w:cs="Spranq eco sans" w:eastAsia="Spranq eco sans" w:hAnsi="Spranq eco sans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sz w:val="22"/>
                <w:szCs w:val="22"/>
                <w:highlight w:val="white"/>
                <w:rtl w:val="0"/>
              </w:rPr>
              <w:t xml:space="preserve">Verificar/Limpar/Lavar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Caixa d’água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Verificar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V. Rotinas Gerais (Verificação Diária)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Funcionário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Uniformes/Crachá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EPIs (luvas, etc)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Equipamentos e material empregado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Qualidade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Quantidade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Preposto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Atendimento às solicitações</w:t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Deixe aqui seu comentário ou observação para melhorar a qualidade dos serviços prestados ou queira esclarecer sua avaliação:</w:t>
            </w:r>
          </w:p>
          <w:p w:rsidR="00000000" w:rsidDel="00000000" w:rsidP="00000000" w:rsidRDefault="00000000" w:rsidRPr="00000000" w14:paraId="000006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1" w:space="2" w:sz="8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 – Número de quesitos pontuados, por grau de satisfação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 – Total de quesitos avaliados</w:t>
            </w:r>
          </w:p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(excluindo-se os N – Não se aplica/ Não sei responder)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46">
            <w:pPr>
              <w:widowControl w:val="0"/>
              <w:rPr>
                <w:rFonts w:ascii="Spranq eco sans" w:cs="Spranq eco sans" w:eastAsia="Spranq eco sans" w:hAnsi="Spranq eco sans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 – Índice de Avaliação, por quesito (*)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(*) Dividir o número correspondente a cada grau de satisfação (O, B, R, I), pelo total de quesitos avaliados. [A/B].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 – Pontuação Total (**)</w:t>
            </w:r>
          </w:p>
          <w:p w:rsidR="00000000" w:rsidDel="00000000" w:rsidP="00000000" w:rsidRDefault="00000000" w:rsidRPr="00000000" w14:paraId="000006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(**) Somatório dos índices de avaliação (item C) para os graus e satisfação (Ótimo e Bom), multiplicados pela pontuação limite 25. [(O+B)x25]</w:t>
            </w:r>
          </w:p>
        </w:tc>
      </w:tr>
    </w:tbl>
    <w:p w:rsidR="00000000" w:rsidDel="00000000" w:rsidP="00000000" w:rsidRDefault="00000000" w:rsidRPr="00000000" w14:paraId="0000067F">
      <w:pPr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0">
      <w:pPr>
        <w:numPr>
          <w:ilvl w:val="0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highlight w:val="white"/>
          <w:rtl w:val="0"/>
        </w:rPr>
        <w:t xml:space="preserve">DOS 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INDICADORES, DAS METAS E DOS MECANISMOS DE CÁLCULO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1">
      <w:pPr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As</w:t>
      </w: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pontuações devem ser totalizadas através do somatório de todos os indicadores, para o mês de referência dos serviços, conforme métodos apresentados nas tabelas acima.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numPr>
          <w:ilvl w:val="2"/>
          <w:numId w:val="2"/>
        </w:numPr>
        <w:ind w:left="1077" w:firstLine="0"/>
        <w:jc w:val="both"/>
        <w:rPr>
          <w:color w:val="000000"/>
          <w:highlight w:val="white"/>
        </w:rPr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 aplicação dos critérios de averiguação da qualidade resultará em uma pontuação final no intervalo de 0 a 100 pontos, correspondente à soma das pontuações obtidas para cada indicador, conforme fórmula abaixo:</w:t>
      </w:r>
    </w:p>
    <w:p w:rsidR="00000000" w:rsidDel="00000000" w:rsidP="00000000" w:rsidRDefault="00000000" w:rsidRPr="00000000" w14:paraId="00000685">
      <w:pPr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715.0" w:type="dxa"/>
        <w:jc w:val="left"/>
        <w:tblInd w:w="-5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9715"/>
        <w:tblGridChange w:id="0">
          <w:tblGrid>
            <w:gridCol w:w="97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Pontuação total do serviço = Pontos “Indicador 1” + Pontos “Indicador 2” + Pontos “Indicador 3” + Pontos “Indicador 4” + Pontos “Indicador 5”.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87">
      <w:pPr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8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Os pagamentos devidos, relativos a cada mês de referência, devem ser ajustados pela pontuação total do serviço, conforme tabela e fórmula apresentadas abaixo: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9">
      <w:pPr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15.0" w:type="dxa"/>
        <w:jc w:val="left"/>
        <w:tblInd w:w="-57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3206"/>
        <w:gridCol w:w="3215"/>
        <w:gridCol w:w="3294"/>
        <w:tblGridChange w:id="0">
          <w:tblGrid>
            <w:gridCol w:w="3206"/>
            <w:gridCol w:w="3215"/>
            <w:gridCol w:w="329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Faixas de pontuação de qualidade da ordem de serviço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Pagamento devido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Fator de Ajuste de nível de serviço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80 a 100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100% do valor previsto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1,00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70 a 79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97% do valor previsto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0,97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60 a 69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95% do valor previsto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0,95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50 a 59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93% do valor previsto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0,93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 40 a 49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90% do valor previsto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0,90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Abaixo de 40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90% do valor previsto mais multa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0,90 + Avaliar necessidade de</w:t>
            </w:r>
          </w:p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aplicação de multa contratual</w:t>
            </w:r>
          </w:p>
        </w:tc>
      </w:tr>
    </w:tbl>
    <w:p w:rsidR="00000000" w:rsidDel="00000000" w:rsidP="00000000" w:rsidRDefault="00000000" w:rsidRPr="00000000" w14:paraId="000006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Spranq eco sans" w:cs="Spranq eco sans" w:eastAsia="Spranq eco sans" w:hAnsi="Spranq eco sans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715.0" w:type="dxa"/>
        <w:jc w:val="left"/>
        <w:tblInd w:w="-5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9715"/>
        <w:tblGridChange w:id="0">
          <w:tblGrid>
            <w:gridCol w:w="97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Valor devido por ordem de serviço = [(Valor mensal previsto) x (Fator de ajuste de nível de serviço)]</w:t>
            </w:r>
          </w:p>
        </w:tc>
      </w:tr>
    </w:tbl>
    <w:p w:rsidR="00000000" w:rsidDel="00000000" w:rsidP="00000000" w:rsidRDefault="00000000" w:rsidRPr="00000000" w14:paraId="000006A2">
      <w:pPr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jc w:val="both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numPr>
          <w:ilvl w:val="1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  <w:rtl w:val="0"/>
        </w:rPr>
        <w:t xml:space="preserve">A avaliação Abaixo de 40 pontos por três vezes ensejarão a rescisão do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5">
      <w:pPr>
        <w:jc w:val="both"/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numPr>
          <w:ilvl w:val="0"/>
          <w:numId w:val="2"/>
        </w:numPr>
        <w:ind w:left="0" w:firstLine="0"/>
        <w:jc w:val="both"/>
        <w:rPr/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rtl w:val="0"/>
        </w:rPr>
        <w:t xml:space="preserve">CHECK LIST PARA A AVALIAÇÃO DE NÍVEL DOS SERVIÇOS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7">
      <w:pPr>
        <w:rPr>
          <w:rFonts w:ascii="Spranq eco sans" w:cs="Spranq eco sans" w:eastAsia="Spranq eco sans" w:hAnsi="Spranq eco sans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15.0" w:type="dxa"/>
        <w:jc w:val="left"/>
        <w:tblInd w:w="-57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2411"/>
        <w:gridCol w:w="2411"/>
        <w:gridCol w:w="2411"/>
        <w:gridCol w:w="2482"/>
        <w:tblGridChange w:id="0">
          <w:tblGrid>
            <w:gridCol w:w="2411"/>
            <w:gridCol w:w="2411"/>
            <w:gridCol w:w="2411"/>
            <w:gridCol w:w="248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Indicador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Critério (Faixas de Pontuação)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Avaliação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– Uso dos EPI's e uniformes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ocorrência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ocorrências ou mais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– Tempo de resposta às solicitações</w:t>
            </w:r>
          </w:p>
          <w:p w:rsidR="00000000" w:rsidDel="00000000" w:rsidP="00000000" w:rsidRDefault="00000000" w:rsidRPr="00000000" w14:paraId="000006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da contratante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atrasos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resposta com atraso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respostas com atraso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respostas com atraso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respostas com atraso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respostas com atraso ou mais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– Atraso no pagamento de salários e</w:t>
            </w:r>
          </w:p>
          <w:p w:rsidR="00000000" w:rsidDel="00000000" w:rsidP="00000000" w:rsidRDefault="00000000" w:rsidRPr="00000000" w14:paraId="000006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outros benefícios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35</w:t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Uma ou mais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– Falta de materiais previstos em</w:t>
            </w:r>
          </w:p>
          <w:p w:rsidR="00000000" w:rsidDel="00000000" w:rsidP="00000000" w:rsidRDefault="00000000" w:rsidRPr="00000000" w14:paraId="000006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contrato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Sem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Uma ou mais ocorrências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– Qualidade dos serviços prestados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Conforme resultados da pesquisa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 – 25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pranq eco sans" w:cs="Spranq eco sans" w:eastAsia="Spranq eco sans" w:hAnsi="Spranq eco sans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Pontuação Total do Serviço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6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pranq eco sans" w:cs="Spranq eco sans" w:eastAsia="Spranq eco sans" w:hAnsi="Spranq ec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F7">
      <w:pPr>
        <w:ind w:right="169" w:firstLine="0"/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8">
      <w:pPr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rtl w:val="0"/>
        </w:rPr>
        <w:t xml:space="preserve">Assinatura do Fiscal</w:t>
      </w:r>
    </w:p>
    <w:p w:rsidR="00000000" w:rsidDel="00000000" w:rsidP="00000000" w:rsidRDefault="00000000" w:rsidRPr="00000000" w14:paraId="000006F9">
      <w:pPr>
        <w:tabs>
          <w:tab w:val="center" w:leader="none" w:pos="4819"/>
          <w:tab w:val="left" w:leader="none" w:pos="7455"/>
        </w:tabs>
        <w:spacing w:after="0" w:before="0" w:lineRule="auto"/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  <w:rtl w:val="0"/>
        </w:rPr>
        <w:br w:type="textWrapping"/>
        <w:t xml:space="preserve">Assinatura do Preposto (Que pode ser substituído pela confirmação de ciência via e-mail)</w:t>
      </w:r>
    </w:p>
    <w:p w:rsidR="00000000" w:rsidDel="00000000" w:rsidP="00000000" w:rsidRDefault="00000000" w:rsidRPr="00000000" w14:paraId="000006FA">
      <w:pPr>
        <w:tabs>
          <w:tab w:val="center" w:leader="none" w:pos="4819"/>
          <w:tab w:val="left" w:leader="none" w:pos="7455"/>
        </w:tabs>
        <w:spacing w:after="0" w:before="0" w:lineRule="auto"/>
        <w:jc w:val="center"/>
        <w:rPr>
          <w:rFonts w:ascii="Spranq eco sans" w:cs="Spranq eco sans" w:eastAsia="Spranq eco sans" w:hAnsi="Spranq eco sans"/>
          <w:b w:val="1"/>
          <w:bCs w:val="1"/>
          <w:color w:val="000000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B">
      <w:pPr>
        <w:tabs>
          <w:tab w:val="center" w:leader="none" w:pos="4819"/>
          <w:tab w:val="left" w:leader="none" w:pos="7455"/>
        </w:tabs>
        <w:spacing w:after="0" w:before="0" w:lineRule="auto"/>
        <w:jc w:val="center"/>
        <w:rPr>
          <w:rFonts w:ascii="Spranq eco sans" w:cs="Spranq eco sans" w:eastAsia="Spranq eco sans" w:hAnsi="Spranq eco sans"/>
          <w:b w:val="1"/>
          <w:bCs w:val="1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844" w:top="2567" w:left="1134" w:right="1127" w:header="113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Spranq ec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70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6"/>
      <w:tblW w:w="9915.0" w:type="dxa"/>
      <w:jc w:val="left"/>
      <w:tblInd w:w="-190.0" w:type="dxa"/>
      <w:tblLayout w:type="fixed"/>
      <w:tblLook w:val="0000"/>
    </w:tblPr>
    <w:tblGrid>
      <w:gridCol w:w="4843"/>
      <w:gridCol w:w="5072"/>
      <w:tblGridChange w:id="0">
        <w:tblGrid>
          <w:gridCol w:w="4843"/>
          <w:gridCol w:w="5072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70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00000a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37465</wp:posOffset>
                </wp:positionH>
                <wp:positionV relativeFrom="paragraph">
                  <wp:posOffset>26670</wp:posOffset>
                </wp:positionV>
                <wp:extent cx="1668780" cy="516890"/>
                <wp:effectExtent b="0" l="0" r="0" t="0"/>
                <wp:wrapSquare wrapText="bothSides" distB="0" distT="0" distL="0" distR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-215" l="-70" r="-70" t="-2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8780" cy="5168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</w:tcPr>
        <w:p w:rsidR="00000000" w:rsidDel="00000000" w:rsidP="00000000" w:rsidRDefault="00000000" w:rsidRPr="00000000" w14:paraId="0000070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Rua das Missões, 100 – Ponta Aguda</w:t>
          </w:r>
        </w:p>
        <w:p w:rsidR="00000000" w:rsidDel="00000000" w:rsidP="00000000" w:rsidRDefault="00000000" w:rsidRPr="00000000" w14:paraId="0000070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Blumenau/SC – CEP: 89.051-000</w:t>
          </w:r>
        </w:p>
        <w:p w:rsidR="00000000" w:rsidDel="00000000" w:rsidP="00000000" w:rsidRDefault="00000000" w:rsidRPr="00000000" w14:paraId="0000070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Spranq eco sans" w:cs="Spranq eco sans" w:eastAsia="Spranq eco sans" w:hAnsi="Spranq eco sans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(47) 3331-7800 / compras@ifc.edu.br</w:t>
          </w:r>
        </w:p>
      </w:tc>
    </w:tr>
  </w:tbl>
  <w:p w:rsidR="00000000" w:rsidDel="00000000" w:rsidP="00000000" w:rsidRDefault="00000000" w:rsidRPr="00000000" w14:paraId="0000070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70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F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1"/>
        <w:bCs w:val="1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74370" cy="71945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106" l="-112" r="-113" t="-106"/>
                  <a:stretch>
                    <a:fillRect/>
                  </a:stretch>
                </pic:blipFill>
                <pic:spPr>
                  <a:xfrm>
                    <a:off x="0" y="0"/>
                    <a:ext cx="674370" cy="7194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6F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6F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1" w:space="2" w:sz="8" w:val="single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850"/>
      <w:jc w:val="center"/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pranq eco sans" w:cs="Spranq eco sans" w:eastAsia="Spranq eco sans" w:hAnsi="Spranq eco sans"/>
        <w:b w:val="0"/>
        <w:bCs w:val="0"/>
        <w:i w:val="0"/>
        <w:iCs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  <w:rtl w:val="0"/>
      </w:rPr>
      <w:t xml:space="preserve">Instituto Federal Catarinense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0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1">
      <w:start w:val="1"/>
      <w:numFmt w:val="decimal"/>
      <w:lvlText w:val="%1.%2."/>
      <w:lvlJc w:val="left"/>
      <w:pPr>
        <w:ind w:left="106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2">
      <w:start w:val="1"/>
      <w:numFmt w:val="decimal"/>
      <w:lvlText w:val="%1.%2.%3."/>
      <w:lvlJc w:val="left"/>
      <w:pPr>
        <w:ind w:left="142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14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50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6">
      <w:start w:val="1"/>
      <w:numFmt w:val="decimal"/>
      <w:lvlText w:val="%7."/>
      <w:lvlJc w:val="left"/>
      <w:pPr>
        <w:ind w:left="286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7">
      <w:start w:val="1"/>
      <w:numFmt w:val="decimal"/>
      <w:lvlText w:val="%8."/>
      <w:lvlJc w:val="left"/>
      <w:pPr>
        <w:ind w:left="322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8">
      <w:start w:val="1"/>
      <w:numFmt w:val="decimal"/>
      <w:lvlText w:val="%9."/>
      <w:lvlJc w:val="left"/>
      <w:pPr>
        <w:ind w:left="3587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Spranq eco sans" w:cs="Spranq eco sans" w:eastAsia="Spranq eco sans" w:hAnsi="Spranq eco sans"/>
        <w:b w:val="1"/>
        <w:bCs w:val="1"/>
        <w:sz w:val="22"/>
        <w:szCs w:val="22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00000a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0" w:firstLine="0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55.0" w:type="dxa"/>
        <w:left w:w="33.0" w:type="dxa"/>
        <w:bottom w:w="55.0" w:type="dxa"/>
        <w:right w:w="5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55.0" w:type="dxa"/>
        <w:left w:w="27.0" w:type="dxa"/>
        <w:bottom w:w="55.0" w:type="dxa"/>
        <w:right w:w="5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55.0" w:type="dxa"/>
        <w:left w:w="27.0" w:type="dxa"/>
        <w:bottom w:w="55.0" w:type="dxa"/>
        <w:right w:w="5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55.0" w:type="dxa"/>
        <w:left w:w="27.0" w:type="dxa"/>
        <w:bottom w:w="55.0" w:type="dxa"/>
        <w:right w:w="5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55.0" w:type="dxa"/>
        <w:left w:w="27.0" w:type="dxa"/>
        <w:bottom w:w="55.0" w:type="dxa"/>
        <w:right w:w="5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55.0" w:type="dxa"/>
        <w:left w:w="27.0" w:type="dxa"/>
        <w:bottom w:w="55.0" w:type="dxa"/>
        <w:right w:w="5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AGU/CGU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